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D4" w:rsidRPr="00B34ED4" w:rsidRDefault="00B34ED4" w:rsidP="00B34ED4">
      <w:pPr>
        <w:widowControl w:val="0"/>
        <w:spacing w:before="42" w:after="0" w:line="240" w:lineRule="auto"/>
        <w:ind w:left="120" w:right="-46"/>
        <w:rPr>
          <w:rFonts w:ascii="Arial" w:eastAsia="Arial" w:hAnsi="Arial" w:cs="Arial"/>
          <w:sz w:val="28"/>
          <w:szCs w:val="28"/>
          <w:lang w:val="en-US"/>
        </w:rPr>
      </w:pPr>
      <w:r w:rsidRPr="00B34ED4">
        <w:rPr>
          <w:rFonts w:ascii="Arial" w:eastAsia="Calibri" w:hAnsi="Calibri" w:cs="Times New Roman"/>
          <w:b/>
          <w:sz w:val="28"/>
          <w:lang w:val="en-US"/>
        </w:rPr>
        <w:t>Employment</w:t>
      </w:r>
      <w:r w:rsidRPr="00B34ED4">
        <w:rPr>
          <w:rFonts w:ascii="Arial" w:eastAsia="Calibri" w:hAnsi="Calibri" w:cs="Times New Roman"/>
          <w:b/>
          <w:spacing w:val="-16"/>
          <w:sz w:val="28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8"/>
          <w:lang w:val="en-US"/>
        </w:rPr>
        <w:t>Committee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The Committee comprises 8 County </w:t>
      </w:r>
      <w:proofErr w:type="spellStart"/>
      <w:r w:rsidRPr="00B34ED4">
        <w:rPr>
          <w:rFonts w:ascii="Arial" w:eastAsia="Arial" w:hAnsi="Arial" w:cs="Times New Roman"/>
          <w:sz w:val="24"/>
          <w:szCs w:val="24"/>
          <w:lang w:val="en-US"/>
        </w:rPr>
        <w:t>Councillors</w:t>
      </w:r>
      <w:proofErr w:type="spellEnd"/>
      <w:r w:rsidRPr="00B34ED4">
        <w:rPr>
          <w:rFonts w:ascii="Arial" w:eastAsia="Arial" w:hAnsi="Arial" w:cs="Times New Roman"/>
          <w:sz w:val="24"/>
          <w:szCs w:val="24"/>
          <w:lang w:val="en-US"/>
        </w:rPr>
        <w:t>, chaired by the Leader of</w:t>
      </w:r>
      <w:r w:rsidRPr="00B34ED4">
        <w:rPr>
          <w:rFonts w:ascii="Arial" w:eastAsia="Arial" w:hAnsi="Arial" w:cs="Times New Roman"/>
          <w:spacing w:val="-2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Council and including an appropriate cabinet member or lead member</w:t>
      </w:r>
      <w:r w:rsidRPr="00B34ED4">
        <w:rPr>
          <w:rFonts w:ascii="Arial" w:eastAsia="Arial" w:hAnsi="Arial" w:cs="Times New Roman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depending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upon the specific issue being dealt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with.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06D68" w:rsidRDefault="00B34ED4" w:rsidP="00B06D68">
      <w:pPr>
        <w:widowControl w:val="0"/>
        <w:spacing w:after="0" w:line="240" w:lineRule="auto"/>
        <w:ind w:left="120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Meetings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open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to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public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but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may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excluded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where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exempt or confidential nature is being discussed – see Access to</w:t>
      </w:r>
      <w:r w:rsidRPr="00B34ED4">
        <w:rPr>
          <w:rFonts w:ascii="Arial" w:eastAsia="Arial" w:hAnsi="Arial" w:cs="Times New Roman"/>
          <w:spacing w:val="5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Procedure Rules set out at Appendix ‘H’ to </w:t>
      </w:r>
      <w:r w:rsidR="004C3F89" w:rsidRPr="00B34ED4">
        <w:rPr>
          <w:rFonts w:ascii="Arial" w:eastAsia="Arial" w:hAnsi="Arial" w:cs="Times New Roman"/>
          <w:sz w:val="24"/>
          <w:szCs w:val="24"/>
          <w:lang w:val="en-US"/>
        </w:rPr>
        <w:t>th</w:t>
      </w:r>
      <w:r w:rsidR="004C3F89">
        <w:rPr>
          <w:rFonts w:ascii="Arial" w:eastAsia="Arial" w:hAnsi="Arial" w:cs="Times New Roman"/>
          <w:sz w:val="24"/>
          <w:szCs w:val="24"/>
          <w:lang w:val="en-US"/>
        </w:rPr>
        <w:t xml:space="preserve">e </w:t>
      </w:r>
      <w:r w:rsidR="00B06D68">
        <w:rPr>
          <w:rFonts w:ascii="Arial" w:eastAsia="Arial" w:hAnsi="Arial" w:cs="Times New Roman"/>
          <w:sz w:val="24"/>
          <w:szCs w:val="24"/>
          <w:lang w:val="en-US"/>
        </w:rPr>
        <w:t>Constitution.</w:t>
      </w:r>
    </w:p>
    <w:p w:rsidR="00B06D68" w:rsidRPr="00B06D68" w:rsidRDefault="00B06D68" w:rsidP="00B06D68">
      <w:pPr>
        <w:widowControl w:val="0"/>
        <w:spacing w:after="0" w:line="240" w:lineRule="auto"/>
        <w:ind w:left="120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 shall discharge the following</w:t>
      </w:r>
      <w:r w:rsidRPr="00B34ED4">
        <w:rPr>
          <w:rFonts w:ascii="Arial" w:eastAsia="Arial" w:hAnsi="Arial" w:cs="Times New Roman"/>
          <w:spacing w:val="-3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functions.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Appointment and Dismissal of "Senior Officers" and Other </w:t>
      </w:r>
      <w:r w:rsidRPr="00B34ED4">
        <w:rPr>
          <w:rFonts w:ascii="Arial" w:eastAsia="Arial" w:hAnsi="Arial" w:cs="Times New Roman"/>
          <w:b/>
          <w:bCs/>
          <w:spacing w:val="-4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Statutory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Officers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pStyle w:val="ListParagraph"/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sz w:val="24"/>
          <w:szCs w:val="24"/>
          <w:lang w:val="en-US"/>
        </w:rPr>
        <w:t>Subject to paragraph 4 and paragraph 5 below, the Committee shall</w:t>
      </w:r>
      <w:r w:rsidRPr="00B34ED4">
        <w:rPr>
          <w:rFonts w:ascii="Arial" w:eastAsia="Arial" w:hAnsi="Arial" w:cs="Arial"/>
          <w:spacing w:val="-2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be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responsible for the appointment and dismissal (including dismissal by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reason of redundancy) of the Chief Executive (Head of the Paid Service),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 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Executive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Directors, the Monitoring Officer and the Chief Financial Officer (s.151 Officer), collectively referred to as “Senior</w:t>
      </w:r>
      <w:r w:rsidRPr="00B34ED4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Officers”.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2"/>
          <w:numId w:val="1"/>
        </w:numPr>
        <w:tabs>
          <w:tab w:val="left" w:pos="825"/>
        </w:tabs>
        <w:spacing w:after="0" w:line="240" w:lineRule="auto"/>
        <w:ind w:left="825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shall also be responsible for the appointment of Directors  who shall hold the following statutory responsibilities:</w:t>
      </w:r>
    </w:p>
    <w:p w:rsidR="00B34ED4" w:rsidRPr="00B34ED4" w:rsidRDefault="00B34ED4" w:rsidP="00B34ED4">
      <w:pPr>
        <w:widowControl w:val="0"/>
        <w:spacing w:before="11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Children's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2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Calibri" w:hAnsi="Calibri" w:cs="Times New Roman"/>
          <w:sz w:val="24"/>
          <w:lang w:val="en-US"/>
        </w:rPr>
        <w:t xml:space="preserve">Adult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B34ED4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Public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case of appointments, subject to paragraphs 4 and 5 below,</w:t>
      </w:r>
      <w:r w:rsidRPr="00B34ED4">
        <w:rPr>
          <w:rFonts w:ascii="Arial" w:eastAsia="Calibri" w:hAnsi="Calibri" w:cs="Times New Roman"/>
          <w:spacing w:val="-2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may, where appropriate, agree to make a permanent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 an existing member of staff by way of redeployment or agree to a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temporary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for a fixed term of not normally more than 12</w:t>
      </w:r>
      <w:r w:rsidRPr="00B34ED4">
        <w:rPr>
          <w:rFonts w:ascii="Arial" w:eastAsia="Calibri" w:hAnsi="Calibri" w:cs="Times New Roman"/>
          <w:spacing w:val="-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months.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Where an appointment is not made in accordance with paragraph 2</w:t>
      </w:r>
      <w:r>
        <w:rPr>
          <w:rFonts w:ascii="Arial" w:eastAsia="Calibri" w:hAnsi="Calibri" w:cs="Times New Roman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spacing w:after="0" w:line="240" w:lineRule="auto"/>
        <w:ind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Draw up a job description and person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specification;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tabs>
          <w:tab w:val="left" w:pos="1522"/>
        </w:tabs>
        <w:spacing w:after="0" w:line="240" w:lineRule="auto"/>
        <w:ind w:right="-46" w:hanging="731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arrangements for recruitment to the post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including,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where they consider it appropriate, the appointment of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recruitment consultants and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advertising;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2"/>
        </w:numPr>
        <w:tabs>
          <w:tab w:val="left" w:pos="1508"/>
        </w:tabs>
        <w:spacing w:after="0" w:line="240" w:lineRule="auto"/>
        <w:ind w:left="1538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Make arrangements to interview such applicants for the post as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may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4C3F89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20" w:right="-46" w:hanging="57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Where the Committee is appointing or dismissing the Chief Executive,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or Chief Financial Officer, the Full Council must approve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or dismissal before an offer of appointment is made or notice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 is given, subject to paragraph 5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4C3F89" w:rsidRPr="00B34ED4" w:rsidRDefault="004C3F89" w:rsidP="004C3F89">
      <w:pPr>
        <w:widowControl w:val="0"/>
        <w:tabs>
          <w:tab w:val="left" w:pos="820"/>
        </w:tabs>
        <w:spacing w:before="42" w:after="0" w:line="240" w:lineRule="auto"/>
        <w:ind w:left="820"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 w:hanging="5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lastRenderedPageBreak/>
        <w:t>In the case of paragraphs 1 and 1.1 above no offer of appointment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(including by way of an appointment pursuant to paragraph 2) and, in the case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paragraph 1, no notice of dismissal shall be made until the proposed</w:t>
      </w:r>
      <w:r w:rsidRPr="00B34ED4">
        <w:rPr>
          <w:rFonts w:ascii="Arial" w:eastAsia="Calibri" w:hAnsi="Calibri" w:cs="Times New Roman"/>
          <w:spacing w:val="-3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action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(including the name and any other particulars the Committee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consider relevant) has been notified to every member of the Cabinet and that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4C3F89" w:rsidRDefault="00B34ED4" w:rsidP="00B34ED4">
      <w:pPr>
        <w:widowControl w:val="0"/>
        <w:numPr>
          <w:ilvl w:val="0"/>
          <w:numId w:val="3"/>
        </w:numPr>
        <w:tabs>
          <w:tab w:val="left" w:pos="1513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Within the period specified in the notification no objection has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been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by the Leader on behalf of the Cabinet to the proposed action;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4C3F89" w:rsidRPr="004C3F89" w:rsidRDefault="004C3F89" w:rsidP="004C3F89">
      <w:pPr>
        <w:widowControl w:val="0"/>
        <w:tabs>
          <w:tab w:val="left" w:pos="1513"/>
        </w:tabs>
        <w:spacing w:after="0" w:line="240" w:lineRule="auto"/>
        <w:ind w:left="1518" w:right="-46"/>
        <w:rPr>
          <w:rFonts w:ascii="Arial" w:eastAsia="Arial" w:hAnsi="Arial" w:cs="Arial"/>
          <w:sz w:val="12"/>
          <w:szCs w:val="12"/>
          <w:lang w:val="en-US"/>
        </w:rPr>
      </w:pPr>
    </w:p>
    <w:p w:rsidR="00B34ED4" w:rsidRPr="004C3F89" w:rsidRDefault="00B34ED4" w:rsidP="004C3F89">
      <w:pPr>
        <w:widowControl w:val="0"/>
        <w:numPr>
          <w:ilvl w:val="0"/>
          <w:numId w:val="3"/>
        </w:numPr>
        <w:tabs>
          <w:tab w:val="left" w:pos="1502"/>
        </w:tabs>
        <w:spacing w:after="120" w:line="240" w:lineRule="auto"/>
        <w:ind w:left="1520" w:right="-45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making the decision is satisfied that any objection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is not material or is not well founded;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B34ED4" w:rsidRPr="00B34ED4" w:rsidRDefault="00B34ED4" w:rsidP="00B34ED4">
      <w:pPr>
        <w:widowControl w:val="0"/>
        <w:numPr>
          <w:ilvl w:val="0"/>
          <w:numId w:val="3"/>
        </w:numPr>
        <w:tabs>
          <w:tab w:val="left" w:pos="1499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the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Leader has, within the period specified in the notification,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notified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 Committee that neither he/she nor any member of the Cabinet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Conditions of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Service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shall exercise all necessary functions required by the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JNC Conditions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exercise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discretions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 issue in relation to those Conditions of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appraisal of Senior Officers and other statutory officers listed at paragraph 1.1 shall be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carried out by the 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Disciplinary</w:t>
      </w:r>
      <w:r w:rsidRPr="00B34ED4">
        <w:rPr>
          <w:rFonts w:ascii="Arial" w:eastAsia="Arial" w:hAnsi="Arial" w:cs="Times New Roman"/>
          <w:b/>
          <w:bCs/>
          <w:spacing w:val="-1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Action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32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may take any disciplinary action (including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suspension) against the Chief Executive, the Monitoring Officer or Chief Financial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short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may approve the suspension of the Chief Executive,</w:t>
      </w:r>
      <w:r w:rsidRPr="00B34ED4">
        <w:rPr>
          <w:rFonts w:ascii="Arial" w:eastAsia="Calibri" w:hAnsi="Calibri" w:cs="Times New Roman"/>
          <w:spacing w:val="-2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and the Chief Financial Officer for an initial period of up</w:t>
      </w:r>
      <w:r w:rsidRPr="00B34ED4">
        <w:rPr>
          <w:rFonts w:ascii="Arial" w:eastAsia="Calibri" w:hAnsi="Calibri" w:cs="Times New Roman"/>
          <w:spacing w:val="-3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two months to enable an investigation to be undertaken to help</w:t>
      </w:r>
      <w:r w:rsidRPr="00B34ED4">
        <w:rPr>
          <w:rFonts w:ascii="Arial" w:eastAsia="Calibri" w:hAnsi="Calibri" w:cs="Times New Roman"/>
          <w:spacing w:val="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what disciplinary action, if any, is appropriate. The Committee may extend</w:t>
      </w:r>
      <w:r w:rsidRPr="00B34ED4">
        <w:rPr>
          <w:rFonts w:ascii="Arial" w:eastAsia="Calibri" w:hAnsi="Calibri" w:cs="Times New Roman"/>
          <w:spacing w:val="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period of suspension if it considers that to be necessary.  Any suspension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 Chief Executive, the Monitoring Officer and the Chief Financial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 be on full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19" w:right="-46" w:hanging="720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If an exceptional situation arises whereby allegations of misconduct by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 Executive, the Monitoring Officer and the Chief Financial Officer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are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such that his/her remaining presence at work poses a serious risk to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 and safety of others or the resources, information or reputation of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Council, then the power to suspend may be exercised by the Chair of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 (subject to a decision to suspend being ratified by the</w:t>
      </w:r>
      <w:r w:rsidRPr="00B34ED4">
        <w:rPr>
          <w:rFonts w:ascii="Arial" w:eastAsia="Arial" w:hAnsi="Arial" w:cs="Times New Roman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Employment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 within 7 days of the</w:t>
      </w:r>
      <w:r w:rsidRPr="00B34ED4">
        <w:rPr>
          <w:rFonts w:ascii="Arial" w:eastAsia="Arial" w:hAnsi="Arial" w:cs="Times New Roman"/>
          <w:spacing w:val="-3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decision).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proposal to dismiss the Chief Executive, the Monitoring Officer or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Financial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must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Full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into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account: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views submitted under paragraph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5;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40" w:lineRule="auto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advice, views or recommendations of an Independent</w:t>
      </w:r>
      <w:r w:rsidRPr="00B34ED4">
        <w:rPr>
          <w:rFonts w:ascii="Arial" w:eastAsia="Calibri" w:hAnsi="Calibri" w:cs="Times New Roman"/>
          <w:spacing w:val="-1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Panel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appointed by the Council under section 102(4) of the Local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Government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 1972 (d) for the purposes of advising the Council on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relating to the dismissal of the named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officers;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lastRenderedPageBreak/>
        <w:t>The conclusions of any investigation into the proposed dismissal;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B34ED4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representations from the relevant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decision to suspend an Executive Director shall be taken by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8, 9 and 10 any disciplinary action in relation to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 Senior Officer will be dealt with by the Committee in accordance with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 Council's Disciplinary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Subject to paragraphs 8, 9 and 10 the Committee is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authorised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to take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disciplinary action in respect of a Senior Officer short of dismissal with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requirement to consult cabinet members in accordance with paragraph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 above or to seek approval from the Full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appeal against action short of dismissal will be considered by an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Appeals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established by the Full Council comprising five members of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 who have not had any prior involvement in the case including at</w:t>
      </w:r>
      <w:r w:rsidRPr="00B34ED4">
        <w:rPr>
          <w:rFonts w:ascii="Arial" w:eastAsia="Calibri" w:hAnsi="Calibri" w:cs="Times New Roman"/>
          <w:spacing w:val="-4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least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one member of the Cabinet. The role of the Appeals Committee will be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review the case and the decision taken by the Employment Committee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 confirm the action taken or to award no sanction or a lesser</w:t>
      </w:r>
      <w:r w:rsidRPr="00B34ED4">
        <w:rPr>
          <w:rFonts w:ascii="Arial" w:eastAsia="Calibri" w:hAnsi="Calibri" w:cs="Times New Roman"/>
          <w:spacing w:val="-2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sanction. The decision of the Appeals Committee will be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final.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event that the Committee's decision is to propose to dismiss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Executive, Monitoring Officer or Chief Financial Officer the appeal stage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 fulfilled by the Full Council when they consider that proposal in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accordance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with paragraph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4.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Capability and Dismissal</w:t>
      </w:r>
      <w:r w:rsidRPr="00B34ED4">
        <w:rPr>
          <w:rFonts w:ascii="Arial" w:eastAsia="Arial" w:hAnsi="Arial" w:cs="Times New Roman"/>
          <w:b/>
          <w:bCs/>
          <w:spacing w:val="-29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Procedures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regarding the capability of a Senior Officer shall be dealt with by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in accordance with the Council's Disciplinary and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which is not appropriately dealt with under the Disciplinary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 Procedures but which may result in the dismissal of the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 will be dealt with by the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spacing w:before="42"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Appointment, Dismissal and Disciplinary</w:t>
      </w:r>
      <w:r w:rsidRPr="00B34ED4">
        <w:rPr>
          <w:rFonts w:ascii="Arial" w:eastAsia="Calibri" w:hAnsi="Calibri" w:cs="Times New Roman"/>
          <w:b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Action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4C3F89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functions of appointment,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dismissal,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taking disciplinary action against any other employee must be</w:t>
      </w:r>
      <w:r w:rsidRPr="00B34ED4">
        <w:rPr>
          <w:rFonts w:ascii="Arial" w:eastAsia="Calibri" w:hAnsi="Calibri" w:cs="Times New Roman"/>
          <w:spacing w:val="-4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discharged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officer(s)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nominated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him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 accordance with such procedures as may be determined by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as referred to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at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paragraph B1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4C3F89" w:rsidRPr="00B34ED4" w:rsidRDefault="004C3F89" w:rsidP="004C3F89">
      <w:pPr>
        <w:widowControl w:val="0"/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Chief Executive and other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 may appoint, dismiss (including dismissal by reason of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redundancy) and discipline all Directors in accordance with the Council's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Appointments and dismissals can only proceed after all cabinet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members have been notified by Democratic Services of the proposed appointment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 Agreed corporate processes must be followed in respect of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payments.</w:t>
      </w: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ind w:right="-46" w:hanging="20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lastRenderedPageBreak/>
        <w:t>All Other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Staff</w:t>
      </w:r>
      <w:bookmarkStart w:id="0" w:name="_GoBack"/>
      <w:bookmarkEnd w:id="0"/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Terms and Conditions of</w:t>
      </w:r>
      <w:r w:rsidRPr="00B34ED4">
        <w:rPr>
          <w:rFonts w:ascii="Arial" w:eastAsia="Calibri" w:hAnsi="Calibri" w:cs="Times New Roman"/>
          <w:b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Employment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0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</w:t>
      </w:r>
      <w:r w:rsidRPr="00B34ED4">
        <w:rPr>
          <w:rFonts w:ascii="Arial" w:eastAsia="Arial" w:hAnsi="Arial" w:cs="Times New Roman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shall: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terms and conditions on which employees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hold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 including (but not limited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to):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Council's pay and grading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fees, allowances or payments made to employees, including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termination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employment;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policies, procedures and practices relating to employment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recruitment 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selection;</w:t>
      </w:r>
    </w:p>
    <w:p w:rsidR="00B34ED4" w:rsidRPr="00B34ED4" w:rsidRDefault="00B34ED4" w:rsidP="00B34ED4">
      <w:pPr>
        <w:widowControl w:val="0"/>
        <w:spacing w:after="0" w:line="240" w:lineRule="auto"/>
        <w:ind w:left="1234" w:right="-46" w:hanging="6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(Any minor changes to these policies, procedures and practices to</w:t>
      </w:r>
      <w:r w:rsidRPr="00B34ED4">
        <w:rPr>
          <w:rFonts w:ascii="Arial" w:eastAsia="Arial" w:hAnsi="Arial" w:cs="Times New Roman"/>
          <w:spacing w:val="-2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reflect legislative changes and improve working practices can be approved by</w:t>
      </w:r>
      <w:r w:rsidRPr="00B34ED4">
        <w:rPr>
          <w:rFonts w:ascii="Arial" w:eastAsia="Arial" w:hAnsi="Arial" w:cs="Times New Roman"/>
          <w:spacing w:val="-4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Head of Service for Human Resources under the Council's Scheme</w:t>
      </w:r>
      <w:r w:rsidRPr="00B34ED4">
        <w:rPr>
          <w:rFonts w:ascii="Arial" w:eastAsia="Arial" w:hAnsi="Arial" w:cs="Times New Roman"/>
          <w:spacing w:val="-2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Delegation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arrangements);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left="1225" w:right="-46" w:hanging="41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collective agreements relating to 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above;</w:t>
      </w:r>
    </w:p>
    <w:p w:rsidR="00B34ED4" w:rsidRPr="00B34ED4" w:rsidRDefault="00B34ED4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To determine policy in relation to the release of pension benefits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(LGPS and TPS) where employer discretion/consent is</w:t>
      </w:r>
      <w:r w:rsidRPr="00B34ED4">
        <w:rPr>
          <w:rFonts w:ascii="Arial" w:eastAsia="Calibri" w:hAnsi="Calibri" w:cs="Times New Roman"/>
          <w:spacing w:val="-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951"/>
        </w:tabs>
        <w:spacing w:after="0" w:line="240" w:lineRule="auto"/>
        <w:ind w:left="951" w:right="-46" w:hanging="851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Consider, at the request of a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recognised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trade union, any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disagreement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regarding the matters referred to </w:t>
      </w:r>
      <w:proofErr w:type="spellStart"/>
      <w:r w:rsidRPr="00B34ED4">
        <w:rPr>
          <w:rFonts w:ascii="Arial" w:eastAsia="Calibri" w:hAnsi="Calibri" w:cs="Times New Roman"/>
          <w:sz w:val="24"/>
          <w:lang w:val="en-US"/>
        </w:rPr>
        <w:t>at</w:t>
      </w:r>
      <w:proofErr w:type="spellEnd"/>
      <w:r w:rsidRPr="00B34ED4">
        <w:rPr>
          <w:rFonts w:ascii="Arial" w:eastAsia="Calibri" w:hAnsi="Calibri" w:cs="Times New Roman"/>
          <w:sz w:val="24"/>
          <w:lang w:val="en-US"/>
        </w:rPr>
        <w:t xml:space="preserve"> paragraph 1 above (excluding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issues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individual employees). In referring any such matter the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trade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union(s) concerned shall be entitled to make oral representations to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to such extent as the Committee consider</w:t>
      </w:r>
      <w:r w:rsidRPr="00B34ED4">
        <w:rPr>
          <w:rFonts w:ascii="Arial" w:eastAsia="Calibri" w:hAnsi="Calibri" w:cs="Times New Roman"/>
          <w:spacing w:val="-1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facilities to be provided to trade union</w:t>
      </w:r>
      <w:r w:rsidRPr="00B34ED4">
        <w:rPr>
          <w:rFonts w:ascii="Arial" w:eastAsia="Calibri" w:hAnsi="Calibri" w:cs="Times New Roman"/>
          <w:spacing w:val="-1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representatives.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09"/>
        </w:tabs>
        <w:spacing w:after="0" w:line="240" w:lineRule="auto"/>
        <w:ind w:left="80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Recommend to Full Council for approval an Annual Pay Policy Statement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 by section 38 of the Localism Act 2011 for each financial year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regard to any guidance issued or approved by the Secretary of</w:t>
      </w:r>
      <w:r w:rsidRPr="00B34ED4">
        <w:rPr>
          <w:rFonts w:ascii="Arial" w:eastAsia="Calibri" w:hAnsi="Calibri" w:cs="Times New Roman"/>
          <w:spacing w:val="-1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State.</w:t>
      </w:r>
    </w:p>
    <w:p w:rsidR="00B34ED4" w:rsidRPr="00B34ED4" w:rsidRDefault="00B34ED4" w:rsidP="00B34ED4">
      <w:pPr>
        <w:widowControl w:val="0"/>
        <w:spacing w:before="4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B34ED4" w:rsidP="00B34ED4">
      <w:pPr>
        <w:widowControl w:val="0"/>
        <w:numPr>
          <w:ilvl w:val="1"/>
          <w:numId w:val="5"/>
        </w:numPr>
        <w:tabs>
          <w:tab w:val="left" w:pos="829"/>
        </w:tabs>
        <w:spacing w:before="42"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Monitor the operation of the Statement of Ethical Standards for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the Register of Interests for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employees.</w:t>
      </w:r>
    </w:p>
    <w:p w:rsid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Limited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Default="00B34ED4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responsible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for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determining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terms</w:t>
      </w:r>
      <w:r w:rsidRPr="00B34ED4">
        <w:rPr>
          <w:rFonts w:ascii="Arial" w:eastAsia="Arial" w:hAnsi="Arial" w:cs="Times New Roman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service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on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which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Limited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("the Company") are engaged and approving the Company's proposals in respect</w:t>
      </w:r>
      <w:r w:rsidRPr="00B34ED4">
        <w:rPr>
          <w:rFonts w:ascii="Arial" w:eastAsia="Arial" w:hAnsi="Arial" w:cs="Times New Roman"/>
          <w:spacing w:val="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same.</w:t>
      </w:r>
    </w:p>
    <w:p w:rsidR="009B140B" w:rsidRPr="009B140B" w:rsidRDefault="009B140B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12"/>
          <w:szCs w:val="12"/>
          <w:lang w:val="en-US"/>
        </w:rPr>
      </w:pPr>
    </w:p>
    <w:p w:rsidR="00B34ED4" w:rsidRDefault="00B34ED4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This shall include, but not be limited to the</w:t>
      </w:r>
      <w:r w:rsidRPr="00B34ED4">
        <w:rPr>
          <w:rFonts w:ascii="Arial" w:eastAsia="Arial" w:hAnsi="Arial" w:cs="Times New Roman"/>
          <w:spacing w:val="-3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following:</w:t>
      </w:r>
    </w:p>
    <w:p w:rsidR="009B140B" w:rsidRPr="00B34ED4" w:rsidRDefault="009B140B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</w:p>
    <w:p w:rsidR="00B34ED4" w:rsidRPr="00B34ED4" w:rsidRDefault="00B34ED4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pay and grading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structure.</w:t>
      </w:r>
    </w:p>
    <w:p w:rsidR="00B34ED4" w:rsidRPr="00B34ED4" w:rsidRDefault="00B34ED4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proofErr w:type="gramEnd"/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bonuses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performance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objectives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which the payment of bonuses will 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based.</w:t>
      </w:r>
    </w:p>
    <w:p w:rsidR="00B34ED4" w:rsidRPr="00B34ED4" w:rsidRDefault="00B34ED4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ensuring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that all employees of the Company are paid a minimum of the</w:t>
      </w:r>
      <w:r w:rsidRPr="00B34ED4">
        <w:rPr>
          <w:rFonts w:ascii="Arial" w:eastAsia="Calibri" w:hAnsi="Calibri" w:cs="Times New Roman"/>
          <w:spacing w:val="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living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wage.</w:t>
      </w:r>
    </w:p>
    <w:p w:rsidR="00B34ED4" w:rsidRPr="00B34ED4" w:rsidRDefault="00B34ED4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lastRenderedPageBreak/>
        <w:t>approving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employment policies, procedures and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practices.</w:t>
      </w:r>
    </w:p>
    <w:p w:rsidR="00B34ED4" w:rsidRPr="00B34ED4" w:rsidRDefault="00B34ED4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B34ED4">
        <w:rPr>
          <w:rFonts w:ascii="Arial" w:eastAsia="Calibri" w:hAnsi="Calibri" w:cs="Times New Roman"/>
          <w:sz w:val="24"/>
          <w:lang w:val="en-US"/>
        </w:rPr>
        <w:t>determining</w:t>
      </w:r>
      <w:proofErr w:type="gramEnd"/>
      <w:r w:rsidRPr="00B34ED4">
        <w:rPr>
          <w:rFonts w:ascii="Arial" w:eastAsia="Calibri" w:hAnsi="Calibri" w:cs="Times New Roman"/>
          <w:sz w:val="24"/>
          <w:lang w:val="en-US"/>
        </w:rPr>
        <w:t xml:space="preserve"> the Company's pension arrangements, including all</w:t>
      </w:r>
      <w:r w:rsidRPr="00B34ED4">
        <w:rPr>
          <w:rFonts w:ascii="Arial" w:eastAsia="Calibri" w:hAnsi="Calibri" w:cs="Times New Roman"/>
          <w:spacing w:val="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concerning admission to the Local Government Pension</w:t>
      </w:r>
      <w:r w:rsidRPr="00B34ED4">
        <w:rPr>
          <w:rFonts w:ascii="Arial" w:eastAsia="Calibri" w:hAnsi="Calibri" w:cs="Times New Roman"/>
          <w:spacing w:val="-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Scheme.</w:t>
      </w:r>
    </w:p>
    <w:p w:rsidR="00B34ED4" w:rsidRPr="00B34ED4" w:rsidRDefault="00B34ED4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In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discharging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its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obligations,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ensure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that,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so</w:t>
      </w:r>
      <w:r w:rsidRPr="00B34ED4">
        <w:rPr>
          <w:rFonts w:ascii="Arial" w:eastAsia="Arial" w:hAnsi="Arial" w:cs="Times New Roman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far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possible,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 principles of equality are maintained vis-à-vis the terms and conditions</w:t>
      </w:r>
      <w:r w:rsidRPr="00B34ED4">
        <w:rPr>
          <w:rFonts w:ascii="Arial" w:eastAsia="Arial" w:hAnsi="Arial" w:cs="Times New Roman"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 of the County Council in comparable</w:t>
      </w:r>
      <w:r w:rsidRPr="00B34ED4">
        <w:rPr>
          <w:rFonts w:ascii="Arial" w:eastAsia="Arial" w:hAnsi="Arial" w:cs="Times New Roman"/>
          <w:spacing w:val="-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positions.</w:t>
      </w:r>
    </w:p>
    <w:p w:rsidR="00B34ED4" w:rsidRPr="00B34ED4" w:rsidRDefault="00B34ED4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Coroners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Pr="00B34ED4" w:rsidRDefault="00B34ED4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 shall be responsible for determining the pay, and terms</w:t>
      </w:r>
      <w:r w:rsidRPr="00B34ED4">
        <w:rPr>
          <w:rFonts w:ascii="Arial" w:eastAsia="Arial" w:hAnsi="Arial" w:cs="Times New Roman"/>
          <w:spacing w:val="6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 of employment of the Senior Coroners, Area Coroners 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Assistant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Coroners.</w:t>
      </w:r>
    </w:p>
    <w:p w:rsidR="00B34ED4" w:rsidRPr="00B34ED4" w:rsidRDefault="00B34ED4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71076" w:rsidRPr="00B71076" w:rsidRDefault="00B34ED4" w:rsidP="009B140B">
      <w:pPr>
        <w:widowControl w:val="0"/>
        <w:numPr>
          <w:ilvl w:val="0"/>
          <w:numId w:val="5"/>
        </w:numPr>
        <w:spacing w:after="0" w:line="240" w:lineRule="auto"/>
        <w:ind w:left="851" w:right="-46" w:hanging="709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Local Pensions Partnership Ltd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(LPPL): </w:t>
      </w:r>
    </w:p>
    <w:p w:rsidR="00B71076" w:rsidRDefault="00B71076" w:rsidP="00B71076">
      <w:pPr>
        <w:widowControl w:val="0"/>
        <w:spacing w:after="0" w:line="240" w:lineRule="auto"/>
        <w:ind w:right="-46"/>
        <w:outlineLvl w:val="5"/>
        <w:rPr>
          <w:rFonts w:ascii="Arial" w:eastAsia="Arial" w:hAnsi="Arial" w:cs="Times New Roman"/>
          <w:b/>
          <w:bCs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Approval of LPPL's Remuneration</w:t>
      </w:r>
      <w:r w:rsidRPr="00B34ED4">
        <w:rPr>
          <w:rFonts w:ascii="Arial" w:eastAsia="Arial" w:hAnsi="Arial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B34ED4" w:rsidP="009B140B">
      <w:pPr>
        <w:widowControl w:val="0"/>
        <w:spacing w:after="0" w:line="240" w:lineRule="auto"/>
        <w:ind w:left="851"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spacing w:after="0" w:line="248" w:lineRule="exact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remuneration policy of the LPPL directors and staff, other</w:t>
      </w:r>
      <w:r w:rsidRPr="00B34ED4">
        <w:rPr>
          <w:rFonts w:ascii="Arial" w:eastAsia="Calibri" w:hAnsi="Arial" w:cs="Arial"/>
          <w:spacing w:val="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 for LPPL Non-Executive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Directors.</w:t>
      </w:r>
    </w:p>
    <w:p w:rsidR="00B34ED4" w:rsidRPr="00B34ED4" w:rsidRDefault="00B34ED4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71076" w:rsidRDefault="00B34ED4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Changes to Directors' Remuneration</w:t>
      </w:r>
      <w:r w:rsidRPr="00B71076">
        <w:rPr>
          <w:rFonts w:ascii="Arial" w:eastAsia="Arial" w:hAnsi="Arial" w:cs="Arial"/>
          <w:b/>
          <w:bCs/>
          <w:spacing w:val="-33"/>
          <w:sz w:val="24"/>
          <w:szCs w:val="24"/>
          <w:lang w:val="en-US"/>
        </w:rPr>
        <w:t xml:space="preserve"> </w:t>
      </w: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B34ED4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tabs>
          <w:tab w:val="left" w:pos="829"/>
        </w:tabs>
        <w:spacing w:before="42" w:after="0" w:line="240" w:lineRule="auto"/>
        <w:ind w:left="142" w:right="-4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fees,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other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sums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respect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services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vary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such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 other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accordance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with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agreed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policy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both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LCC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and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LPFA.</w:t>
      </w:r>
      <w:r w:rsidRPr="00B34ED4">
        <w:rPr>
          <w:rFonts w:ascii="Arial" w:eastAsia="Calibri" w:hAnsi="Arial" w:cs="Arial"/>
          <w:spacing w:val="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For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avoidance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doubt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this</w:t>
      </w:r>
      <w:r w:rsidRPr="00B34ED4">
        <w:rPr>
          <w:rFonts w:ascii="Arial" w:eastAsia="Calibri" w:hAnsi="Arial" w:cs="Arial"/>
          <w:spacing w:val="3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will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apply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 or reimbursement of reasonable expenses properly incurred by</w:t>
      </w:r>
      <w:r w:rsidRPr="00B34ED4">
        <w:rPr>
          <w:rFonts w:ascii="Arial" w:eastAsia="Calibri" w:hAnsi="Arial" w:cs="Arial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 statutory director in the course of carrying out his duties in relation to LPPL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any payment under any indemnity by LPPL to which </w:t>
      </w:r>
      <w:proofErr w:type="gramStart"/>
      <w:r w:rsidRPr="00B34ED4">
        <w:rPr>
          <w:rFonts w:ascii="Arial" w:eastAsia="Calibri" w:hAnsi="Arial" w:cs="Arial"/>
          <w:sz w:val="24"/>
          <w:szCs w:val="24"/>
          <w:lang w:val="en-US"/>
        </w:rPr>
        <w:t>the statutory director</w:t>
      </w:r>
      <w:r w:rsidRPr="00B34ED4">
        <w:rPr>
          <w:rFonts w:ascii="Arial" w:eastAsia="Calibri" w:hAnsi="Arial" w:cs="Arial"/>
          <w:spacing w:val="1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is</w:t>
      </w:r>
      <w:proofErr w:type="gramEnd"/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entitled under the Articles or under any relevant</w:t>
      </w:r>
      <w:r w:rsidRPr="00B34ED4">
        <w:rPr>
          <w:rFonts w:ascii="Arial" w:eastAsia="Calibri" w:hAnsi="Arial" w:cs="Arial"/>
          <w:spacing w:val="-3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law.</w:t>
      </w:r>
    </w:p>
    <w:p w:rsidR="00B34ED4" w:rsidRDefault="00B34ED4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Proposed redundancies of any Group</w:t>
      </w:r>
      <w:r w:rsidRPr="00B34ED4">
        <w:rPr>
          <w:rFonts w:ascii="Arial" w:eastAsia="Arial" w:hAnsi="Arial" w:cs="Arial"/>
          <w:b/>
          <w:bCs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employees</w:t>
      </w: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approve any proposed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redundancies within LPPL</w:t>
      </w:r>
      <w:r w:rsidRPr="00B34ED4">
        <w:rPr>
          <w:rFonts w:ascii="Arial" w:eastAsia="Calibri" w:hAnsi="Arial" w:cs="Arial"/>
          <w:spacing w:val="-3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rationalisation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a group of</w:t>
      </w:r>
      <w:r w:rsidRPr="00B34ED4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</w:p>
    <w:p w:rsidR="00B34ED4" w:rsidRDefault="00B34ED4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Proposed re-location of any LPPL</w:t>
      </w:r>
      <w:r w:rsidRPr="00B34ED4">
        <w:rPr>
          <w:rFonts w:ascii="Arial" w:eastAsia="Arial" w:hAnsi="Arial" w:cs="Arial"/>
          <w:b/>
          <w:bCs/>
          <w:spacing w:val="-3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employees</w:t>
      </w:r>
    </w:p>
    <w:p w:rsidR="00B34ED4" w:rsidRPr="00B34ED4" w:rsidRDefault="00B34ED4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To approve any proposed </w:t>
      </w:r>
      <w:proofErr w:type="spellStart"/>
      <w:r w:rsidRPr="00B34ED4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Pr="00B34ED4">
        <w:rPr>
          <w:rFonts w:ascii="Arial" w:eastAsia="Calibri" w:hAnsi="Arial" w:cs="Arial"/>
          <w:sz w:val="24"/>
          <w:szCs w:val="24"/>
          <w:lang w:val="en-US"/>
        </w:rPr>
        <w:t xml:space="preserve"> of relocation of a group of</w:t>
      </w:r>
      <w:r w:rsidRPr="00B34ED4">
        <w:rPr>
          <w:rFonts w:ascii="Arial" w:eastAsia="Calibri" w:hAnsi="Arial" w:cs="Arial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outside Lancashire who were previously employees of</w:t>
      </w:r>
      <w:r w:rsidRPr="00B34ED4">
        <w:rPr>
          <w:rFonts w:ascii="Arial" w:eastAsia="Calibri" w:hAnsi="Arial" w:cs="Arial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LCC.</w:t>
      </w: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Chief</w:t>
      </w:r>
      <w:r w:rsidRPr="00B34ED4">
        <w:rPr>
          <w:rFonts w:ascii="Arial" w:eastAsia="Arial" w:hAnsi="Arial" w:cs="Arial"/>
          <w:b/>
          <w:bCs/>
          <w:spacing w:val="-1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Executive</w:t>
      </w:r>
    </w:p>
    <w:p w:rsidR="00B34ED4" w:rsidRPr="00B34ED4" w:rsidRDefault="00B34ED4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B34ED4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appointment or removal of the Chief Executive of LPPL or</w:t>
      </w:r>
      <w:r w:rsidRPr="00B34ED4">
        <w:rPr>
          <w:rFonts w:ascii="Arial" w:eastAsia="Calibri" w:hAnsi="Arial" w:cs="Arial"/>
          <w:spacing w:val="-4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subsidiary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company.</w:t>
      </w:r>
    </w:p>
    <w:p w:rsidR="00724094" w:rsidRDefault="00724094" w:rsidP="00B34ED4">
      <w:pPr>
        <w:ind w:right="-46"/>
      </w:pPr>
    </w:p>
    <w:sectPr w:rsidR="00724094" w:rsidSect="004C3F89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8A" w:rsidRDefault="0062438A" w:rsidP="0062438A">
      <w:pPr>
        <w:spacing w:after="0" w:line="240" w:lineRule="auto"/>
      </w:pPr>
      <w:r>
        <w:separator/>
      </w:r>
    </w:p>
  </w:endnote>
  <w:endnote w:type="continuationSeparator" w:id="0">
    <w:p w:rsidR="0062438A" w:rsidRDefault="0062438A" w:rsidP="006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8A" w:rsidRDefault="0062438A" w:rsidP="0062438A">
      <w:pPr>
        <w:spacing w:after="0" w:line="240" w:lineRule="auto"/>
      </w:pPr>
      <w:r>
        <w:separator/>
      </w:r>
    </w:p>
  </w:footnote>
  <w:footnote w:type="continuationSeparator" w:id="0">
    <w:p w:rsidR="0062438A" w:rsidRDefault="0062438A" w:rsidP="0062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8A" w:rsidRPr="0062438A" w:rsidRDefault="0062438A" w:rsidP="0062438A">
    <w:pPr>
      <w:pStyle w:val="Header"/>
      <w:jc w:val="right"/>
      <w:rPr>
        <w:rFonts w:ascii="Arial" w:hAnsi="Arial" w:cs="Arial"/>
        <w:b/>
        <w:sz w:val="24"/>
        <w:szCs w:val="24"/>
      </w:rPr>
    </w:pPr>
    <w:r w:rsidRPr="0062438A">
      <w:rPr>
        <w:rFonts w:ascii="Arial" w:hAnsi="Arial" w:cs="Arial"/>
        <w:b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BE"/>
    <w:multiLevelType w:val="multilevel"/>
    <w:tmpl w:val="2A8E15C2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</w:pPr>
      <w:rPr>
        <w:rFonts w:ascii="Arial" w:eastAsia="Arial" w:hAnsi="Arial" w:cs="Arial" w:hint="default"/>
        <w:b w:val="0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1273" w:hanging="705"/>
      </w:pPr>
      <w:rPr>
        <w:rFonts w:ascii="Arial" w:eastAsia="Arial" w:hAnsi="Arial" w:cs="Times New Roman" w:hint="default"/>
        <w:b w:val="0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</w:lvl>
    <w:lvl w:ilvl="5">
      <w:start w:val="1"/>
      <w:numFmt w:val="bullet"/>
      <w:lvlText w:val="•"/>
      <w:lvlJc w:val="left"/>
      <w:pPr>
        <w:ind w:left="4444" w:hanging="360"/>
      </w:pPr>
    </w:lvl>
    <w:lvl w:ilvl="6">
      <w:start w:val="1"/>
      <w:numFmt w:val="bullet"/>
      <w:lvlText w:val="•"/>
      <w:lvlJc w:val="left"/>
      <w:pPr>
        <w:ind w:left="5413" w:hanging="360"/>
      </w:pPr>
    </w:lvl>
    <w:lvl w:ilvl="7">
      <w:start w:val="1"/>
      <w:numFmt w:val="bullet"/>
      <w:lvlText w:val="•"/>
      <w:lvlJc w:val="left"/>
      <w:pPr>
        <w:ind w:left="6381" w:hanging="360"/>
      </w:pPr>
    </w:lvl>
    <w:lvl w:ilvl="8">
      <w:start w:val="1"/>
      <w:numFmt w:val="bullet"/>
      <w:lvlText w:val="•"/>
      <w:lvlJc w:val="left"/>
      <w:pPr>
        <w:ind w:left="7349" w:hanging="360"/>
      </w:pPr>
    </w:lvl>
  </w:abstractNum>
  <w:abstractNum w:abstractNumId="1" w15:restartNumberingAfterBreak="0">
    <w:nsid w:val="0AF627BD"/>
    <w:multiLevelType w:val="hybridMultilevel"/>
    <w:tmpl w:val="7FAA25FE"/>
    <w:lvl w:ilvl="0" w:tplc="FC62DABE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4392A8EA">
      <w:start w:val="1"/>
      <w:numFmt w:val="bullet"/>
      <w:lvlText w:val="•"/>
      <w:lvlJc w:val="left"/>
      <w:pPr>
        <w:ind w:left="2290" w:hanging="693"/>
      </w:pPr>
    </w:lvl>
    <w:lvl w:ilvl="2" w:tplc="C40468D4">
      <w:start w:val="1"/>
      <w:numFmt w:val="bullet"/>
      <w:lvlText w:val="•"/>
      <w:lvlJc w:val="left"/>
      <w:pPr>
        <w:ind w:left="3061" w:hanging="693"/>
      </w:pPr>
    </w:lvl>
    <w:lvl w:ilvl="3" w:tplc="1C8C71F6">
      <w:start w:val="1"/>
      <w:numFmt w:val="bullet"/>
      <w:lvlText w:val="•"/>
      <w:lvlJc w:val="left"/>
      <w:pPr>
        <w:ind w:left="3831" w:hanging="693"/>
      </w:pPr>
    </w:lvl>
    <w:lvl w:ilvl="4" w:tplc="70CA6B32">
      <w:start w:val="1"/>
      <w:numFmt w:val="bullet"/>
      <w:lvlText w:val="•"/>
      <w:lvlJc w:val="left"/>
      <w:pPr>
        <w:ind w:left="4602" w:hanging="693"/>
      </w:pPr>
    </w:lvl>
    <w:lvl w:ilvl="5" w:tplc="FA94862E">
      <w:start w:val="1"/>
      <w:numFmt w:val="bullet"/>
      <w:lvlText w:val="•"/>
      <w:lvlJc w:val="left"/>
      <w:pPr>
        <w:ind w:left="5373" w:hanging="693"/>
      </w:pPr>
    </w:lvl>
    <w:lvl w:ilvl="6" w:tplc="1EAAB860">
      <w:start w:val="1"/>
      <w:numFmt w:val="bullet"/>
      <w:lvlText w:val="•"/>
      <w:lvlJc w:val="left"/>
      <w:pPr>
        <w:ind w:left="6143" w:hanging="693"/>
      </w:pPr>
    </w:lvl>
    <w:lvl w:ilvl="7" w:tplc="DA5EC4CC">
      <w:start w:val="1"/>
      <w:numFmt w:val="bullet"/>
      <w:lvlText w:val="•"/>
      <w:lvlJc w:val="left"/>
      <w:pPr>
        <w:ind w:left="6914" w:hanging="693"/>
      </w:pPr>
    </w:lvl>
    <w:lvl w:ilvl="8" w:tplc="76E0F17A">
      <w:start w:val="1"/>
      <w:numFmt w:val="bullet"/>
      <w:lvlText w:val="•"/>
      <w:lvlJc w:val="left"/>
      <w:pPr>
        <w:ind w:left="7684" w:hanging="693"/>
      </w:pPr>
    </w:lvl>
  </w:abstractNum>
  <w:abstractNum w:abstractNumId="2" w15:restartNumberingAfterBreak="0">
    <w:nsid w:val="1AA567BA"/>
    <w:multiLevelType w:val="hybridMultilevel"/>
    <w:tmpl w:val="1460037C"/>
    <w:lvl w:ilvl="0" w:tplc="F1D4D15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 w:tplc="77E62284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cs="Times New Roman" w:hint="default"/>
        <w:spacing w:val="-1"/>
        <w:w w:val="99"/>
        <w:sz w:val="24"/>
        <w:szCs w:val="24"/>
      </w:rPr>
    </w:lvl>
    <w:lvl w:ilvl="2" w:tplc="9BDAA2B4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cs="Times New Roman" w:hint="default"/>
        <w:w w:val="100"/>
        <w:sz w:val="24"/>
        <w:szCs w:val="24"/>
      </w:rPr>
    </w:lvl>
    <w:lvl w:ilvl="3" w:tplc="5E044AC8">
      <w:start w:val="1"/>
      <w:numFmt w:val="bullet"/>
      <w:lvlText w:val="•"/>
      <w:lvlJc w:val="left"/>
      <w:pPr>
        <w:ind w:left="2240" w:hanging="427"/>
      </w:pPr>
    </w:lvl>
    <w:lvl w:ilvl="4" w:tplc="692675BC">
      <w:start w:val="1"/>
      <w:numFmt w:val="bullet"/>
      <w:lvlText w:val="•"/>
      <w:lvlJc w:val="left"/>
      <w:pPr>
        <w:ind w:left="3241" w:hanging="427"/>
      </w:pPr>
    </w:lvl>
    <w:lvl w:ilvl="5" w:tplc="374CCA0C">
      <w:start w:val="1"/>
      <w:numFmt w:val="bullet"/>
      <w:lvlText w:val="•"/>
      <w:lvlJc w:val="left"/>
      <w:pPr>
        <w:ind w:left="4242" w:hanging="427"/>
      </w:pPr>
    </w:lvl>
    <w:lvl w:ilvl="6" w:tplc="D3A4B32C">
      <w:start w:val="1"/>
      <w:numFmt w:val="bullet"/>
      <w:lvlText w:val="•"/>
      <w:lvlJc w:val="left"/>
      <w:pPr>
        <w:ind w:left="5243" w:hanging="427"/>
      </w:pPr>
    </w:lvl>
    <w:lvl w:ilvl="7" w:tplc="0CEAB908">
      <w:start w:val="1"/>
      <w:numFmt w:val="bullet"/>
      <w:lvlText w:val="•"/>
      <w:lvlJc w:val="left"/>
      <w:pPr>
        <w:ind w:left="6243" w:hanging="427"/>
      </w:pPr>
    </w:lvl>
    <w:lvl w:ilvl="8" w:tplc="F6C69446">
      <w:start w:val="1"/>
      <w:numFmt w:val="bullet"/>
      <w:lvlText w:val="•"/>
      <w:lvlJc w:val="left"/>
      <w:pPr>
        <w:ind w:left="7244" w:hanging="427"/>
      </w:pPr>
    </w:lvl>
  </w:abstractNum>
  <w:abstractNum w:abstractNumId="3" w15:restartNumberingAfterBreak="0">
    <w:nsid w:val="2E036847"/>
    <w:multiLevelType w:val="hybridMultilevel"/>
    <w:tmpl w:val="8BC6A1C2"/>
    <w:lvl w:ilvl="0" w:tplc="21203310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63ECADF4">
      <w:start w:val="1"/>
      <w:numFmt w:val="bullet"/>
      <w:lvlText w:val="•"/>
      <w:lvlJc w:val="left"/>
      <w:pPr>
        <w:ind w:left="2332" w:hanging="693"/>
      </w:pPr>
    </w:lvl>
    <w:lvl w:ilvl="2" w:tplc="FB163434">
      <w:start w:val="1"/>
      <w:numFmt w:val="bullet"/>
      <w:lvlText w:val="•"/>
      <w:lvlJc w:val="left"/>
      <w:pPr>
        <w:ind w:left="3105" w:hanging="693"/>
      </w:pPr>
    </w:lvl>
    <w:lvl w:ilvl="3" w:tplc="079C42D6">
      <w:start w:val="1"/>
      <w:numFmt w:val="bullet"/>
      <w:lvlText w:val="•"/>
      <w:lvlJc w:val="left"/>
      <w:pPr>
        <w:ind w:left="3877" w:hanging="693"/>
      </w:pPr>
    </w:lvl>
    <w:lvl w:ilvl="4" w:tplc="7A2204E8">
      <w:start w:val="1"/>
      <w:numFmt w:val="bullet"/>
      <w:lvlText w:val="•"/>
      <w:lvlJc w:val="left"/>
      <w:pPr>
        <w:ind w:left="4650" w:hanging="693"/>
      </w:pPr>
    </w:lvl>
    <w:lvl w:ilvl="5" w:tplc="72BE55E2">
      <w:start w:val="1"/>
      <w:numFmt w:val="bullet"/>
      <w:lvlText w:val="•"/>
      <w:lvlJc w:val="left"/>
      <w:pPr>
        <w:ind w:left="5423" w:hanging="693"/>
      </w:pPr>
    </w:lvl>
    <w:lvl w:ilvl="6" w:tplc="132CF55C">
      <w:start w:val="1"/>
      <w:numFmt w:val="bullet"/>
      <w:lvlText w:val="•"/>
      <w:lvlJc w:val="left"/>
      <w:pPr>
        <w:ind w:left="6195" w:hanging="693"/>
      </w:pPr>
    </w:lvl>
    <w:lvl w:ilvl="7" w:tplc="90466C4A">
      <w:start w:val="1"/>
      <w:numFmt w:val="bullet"/>
      <w:lvlText w:val="•"/>
      <w:lvlJc w:val="left"/>
      <w:pPr>
        <w:ind w:left="6968" w:hanging="693"/>
      </w:pPr>
    </w:lvl>
    <w:lvl w:ilvl="8" w:tplc="EE0CC2BA">
      <w:start w:val="1"/>
      <w:numFmt w:val="bullet"/>
      <w:lvlText w:val="•"/>
      <w:lvlJc w:val="left"/>
      <w:pPr>
        <w:ind w:left="7740" w:hanging="693"/>
      </w:pPr>
    </w:lvl>
  </w:abstractNum>
  <w:abstractNum w:abstractNumId="4" w15:restartNumberingAfterBreak="0">
    <w:nsid w:val="31B4092E"/>
    <w:multiLevelType w:val="hybridMultilevel"/>
    <w:tmpl w:val="9BE4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441A"/>
    <w:multiLevelType w:val="hybridMultilevel"/>
    <w:tmpl w:val="BEBCE6C6"/>
    <w:lvl w:ilvl="0" w:tplc="CDB8C2D2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A1747E64">
      <w:start w:val="1"/>
      <w:numFmt w:val="bullet"/>
      <w:lvlText w:val="•"/>
      <w:lvlJc w:val="left"/>
      <w:pPr>
        <w:ind w:left="2310" w:hanging="425"/>
      </w:pPr>
    </w:lvl>
    <w:lvl w:ilvl="2" w:tplc="5FEA32BE">
      <w:start w:val="1"/>
      <w:numFmt w:val="bullet"/>
      <w:lvlText w:val="•"/>
      <w:lvlJc w:val="left"/>
      <w:pPr>
        <w:ind w:left="3081" w:hanging="425"/>
      </w:pPr>
    </w:lvl>
    <w:lvl w:ilvl="3" w:tplc="072A250E">
      <w:start w:val="1"/>
      <w:numFmt w:val="bullet"/>
      <w:lvlText w:val="•"/>
      <w:lvlJc w:val="left"/>
      <w:pPr>
        <w:ind w:left="3851" w:hanging="425"/>
      </w:pPr>
    </w:lvl>
    <w:lvl w:ilvl="4" w:tplc="DE3EB1E6">
      <w:start w:val="1"/>
      <w:numFmt w:val="bullet"/>
      <w:lvlText w:val="•"/>
      <w:lvlJc w:val="left"/>
      <w:pPr>
        <w:ind w:left="4622" w:hanging="425"/>
      </w:pPr>
    </w:lvl>
    <w:lvl w:ilvl="5" w:tplc="4398ACD6">
      <w:start w:val="1"/>
      <w:numFmt w:val="bullet"/>
      <w:lvlText w:val="•"/>
      <w:lvlJc w:val="left"/>
      <w:pPr>
        <w:ind w:left="5393" w:hanging="425"/>
      </w:pPr>
    </w:lvl>
    <w:lvl w:ilvl="6" w:tplc="FBCA19E6">
      <w:start w:val="1"/>
      <w:numFmt w:val="bullet"/>
      <w:lvlText w:val="•"/>
      <w:lvlJc w:val="left"/>
      <w:pPr>
        <w:ind w:left="6163" w:hanging="425"/>
      </w:pPr>
    </w:lvl>
    <w:lvl w:ilvl="7" w:tplc="0FAEFC70">
      <w:start w:val="1"/>
      <w:numFmt w:val="bullet"/>
      <w:lvlText w:val="•"/>
      <w:lvlJc w:val="left"/>
      <w:pPr>
        <w:ind w:left="6934" w:hanging="425"/>
      </w:pPr>
    </w:lvl>
    <w:lvl w:ilvl="8" w:tplc="DDD4892E">
      <w:start w:val="1"/>
      <w:numFmt w:val="bullet"/>
      <w:lvlText w:val="•"/>
      <w:lvlJc w:val="left"/>
      <w:pPr>
        <w:ind w:left="7704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4"/>
    <w:rsid w:val="004C3F89"/>
    <w:rsid w:val="0062438A"/>
    <w:rsid w:val="00724094"/>
    <w:rsid w:val="009B140B"/>
    <w:rsid w:val="00B06D68"/>
    <w:rsid w:val="00B34ED4"/>
    <w:rsid w:val="00B71076"/>
    <w:rsid w:val="00D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F638"/>
  <w15:chartTrackingRefBased/>
  <w15:docId w15:val="{38DC7976-E64E-4EDF-878B-4957853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8A"/>
  </w:style>
  <w:style w:type="paragraph" w:styleId="Footer">
    <w:name w:val="footer"/>
    <w:basedOn w:val="Normal"/>
    <w:link w:val="Foot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Chris</dc:creator>
  <cp:keywords/>
  <dc:description/>
  <cp:lastModifiedBy>Jones, Debra</cp:lastModifiedBy>
  <cp:revision>4</cp:revision>
  <dcterms:created xsi:type="dcterms:W3CDTF">2019-06-27T13:45:00Z</dcterms:created>
  <dcterms:modified xsi:type="dcterms:W3CDTF">2019-06-27T14:19:00Z</dcterms:modified>
</cp:coreProperties>
</file>